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20602CFA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661C66" w:rsidRPr="00661C66">
        <w:rPr>
          <w:rFonts w:ascii="Garamond" w:hAnsi="Garamond" w:cs="Arial"/>
          <w:b/>
          <w:bCs/>
          <w:sz w:val="24"/>
          <w:szCs w:val="24"/>
          <w:lang w:eastAsia="es-ES"/>
        </w:rPr>
        <w:t>IRMA LILIANA CARDENAS DIAZ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61C66" w:rsidRPr="00661C66">
        <w:rPr>
          <w:rFonts w:ascii="Garamond" w:hAnsi="Garamond" w:cs="Arial"/>
          <w:b/>
          <w:bCs/>
          <w:sz w:val="24"/>
          <w:szCs w:val="24"/>
          <w:lang w:eastAsia="es-ES"/>
        </w:rPr>
        <w:t>38</w:t>
      </w:r>
      <w:r w:rsidR="00661C6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61C66" w:rsidRPr="00661C66">
        <w:rPr>
          <w:rFonts w:ascii="Garamond" w:hAnsi="Garamond" w:cs="Arial"/>
          <w:b/>
          <w:bCs/>
          <w:sz w:val="24"/>
          <w:szCs w:val="24"/>
          <w:lang w:eastAsia="es-ES"/>
        </w:rPr>
        <w:t>363</w:t>
      </w:r>
      <w:r w:rsidR="00661C6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61C66" w:rsidRPr="00661C66">
        <w:rPr>
          <w:rFonts w:ascii="Garamond" w:hAnsi="Garamond" w:cs="Arial"/>
          <w:b/>
          <w:bCs/>
          <w:sz w:val="24"/>
          <w:szCs w:val="24"/>
          <w:lang w:eastAsia="es-ES"/>
        </w:rPr>
        <w:t>479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55D337C1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661C66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928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661C66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59C2BED4" w:rsidR="000629F7" w:rsidRPr="00896C04" w:rsidRDefault="00661C66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661C66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SUS SERVICIOS PROFESIONALES EN TEMAS DE PLANEACIÓN SOCIAL, BRINDANDO APOYO TÉCNICO AL SEGUIMIENTO Y LIQUIDACIÓN A LOS PROGRAMAS, PLANES Y/O ESTRATEGIAS DE LOS CONTRATOS DERIVADOS DE LOS PROYECTOS DE INVERSIÓN POAI 2025 Y/O ANTERIORES DEL FONDO DE DESARROLLO LOCAL DE CIUDAD BOLÍVAR.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58DD04ED" w:rsidR="000629F7" w:rsidRPr="00896C04" w:rsidRDefault="00661C66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661C6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Brindar apoyo técnico a la supervisión técnica, administrativa, de gestión, seguimiento y la evaluación de los contratos del FDLCB en ejecución que le sean designados por el alcalde Local. 2. Consolidar y organizar los documentos de los procesos contractuales de la oficina de planeación social en lo correspondiente al seguimiento y/o liquidación de Contratos. 3. Brindar apoyo en la cotización de los bienes y/o servicios necesarios la elaboración de los estudios de mercado de los procesos a realizar por la entidad conforme al Plan Anual de Adquisiciones 4.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SACP001 ¿Procedimiento para la gestión de los requerimientos presentados por la ciudadanía¿, GDI-GPDP003 ¿Producción Documental¿, GDI-GPD-P004 ¿Procedimiento de Gestión y Trámite Documental¿, instructivo GDI-GPD IN002 ¿Instrucciones para el trámite de Radicación, Digitalización y Reparto de las Comunicaciones en el Centro de Documentación e Información ¿ CDI¿ y demás relacionados con el proceso de Gestión de Patrimonio Documental de la Secretaría Distrital de Gobierno. </w:t>
            </w:r>
            <w:proofErr w:type="gramStart"/>
            <w:r w:rsidRPr="00661C6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661C6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tareas administrativas en el manejo documental de los procesos y proyectos que le sean asignados, como lo establece la normatividad. 6. Asistir a las diferentes instancias de seguimiento en la ejecución de los contratos designados, entre ellas: invitaciones a sesiones de la Junta Administradora Local, capacitaciones y las que se requieran representando los intereses de la ALCB y a las cuales se les delegue.7. Realizar actividades de apoyo al seguimiento y evaluación de los planes de mejoramiento que se suscriben como consecuencias de las auditorías internas y externas que se realicen en la Alcaldía de Ciudad Bolívar. 8. Disponer de la información utilizada en formatos abiertos, legibles, reciclables </w:t>
            </w:r>
            <w:r w:rsidRPr="00661C6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>y reutilizables, para hacerlos públicos y abiertos, ajustado a los lineamientos del gobierno abierto, de la ley 1581 de 2012 de habeas data y a sus desarrollos legales y normativos.9. las demás actividades que le sean asignadas por el alcalde Local y/o el Apoyo a la Supervisión del contrato y que surjan de la naturaleza del contrato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1C4BDB3C" w:rsidR="000629F7" w:rsidRPr="002B33B8" w:rsidRDefault="00661C66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OCTUBRE DE 2025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1E67DE84" w:rsidR="000629F7" w:rsidRPr="002B33B8" w:rsidRDefault="00661C66" w:rsidP="00661C66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61C6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(04)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22175A9D" w:rsidR="000629F7" w:rsidRPr="002B33B8" w:rsidRDefault="00661C66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07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OCTUBRE DE 2025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6CFC4A58" w:rsidR="000629F7" w:rsidRPr="002B33B8" w:rsidRDefault="00661C66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61C6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VEINTIDOS MILLONES TRESCIENTOS VEINTE MIL PESOS M/CTE ($22,320,000)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05011EB1" w:rsidR="000629F7" w:rsidRPr="002B33B8" w:rsidRDefault="00661C66" w:rsidP="00661C66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61C6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CINCO MILLONES QUINIENTOS OCHENTA MIL PESOS M/CTE ($ 5.580.000)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5B22B146" w:rsidR="0011579C" w:rsidRPr="002B33B8" w:rsidRDefault="00661C66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06 DE FEBRERO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24DBC30D" w:rsidR="0011579C" w:rsidRPr="002B33B8" w:rsidRDefault="00661C66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11B5E40" w14:textId="6CE77B90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661C66" w:rsidRPr="00661C66">
        <w:rPr>
          <w:rFonts w:ascii="Garamond" w:hAnsi="Garamond" w:cs="Arial"/>
          <w:b/>
          <w:bCs/>
          <w:sz w:val="24"/>
          <w:szCs w:val="24"/>
          <w:lang w:eastAsia="es-ES"/>
        </w:rPr>
        <w:t>IRMA LILIANA CARDENAS DIAZ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661C66">
        <w:rPr>
          <w:rFonts w:ascii="Garamond" w:hAnsi="Garamond" w:cs="Arial"/>
          <w:bCs/>
          <w:sz w:val="24"/>
          <w:szCs w:val="24"/>
          <w:lang w:eastAsia="es-ES"/>
        </w:rPr>
        <w:t>catorce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661C66">
        <w:rPr>
          <w:rFonts w:ascii="Garamond" w:hAnsi="Garamond" w:cs="Arial"/>
          <w:bCs/>
          <w:sz w:val="24"/>
          <w:szCs w:val="24"/>
          <w:lang w:eastAsia="es-ES"/>
        </w:rPr>
        <w:t>14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661C66">
        <w:rPr>
          <w:rFonts w:ascii="Garamond" w:hAnsi="Garamond" w:cs="Arial"/>
          <w:bCs/>
          <w:sz w:val="24"/>
          <w:szCs w:val="24"/>
          <w:lang w:eastAsia="es-ES"/>
        </w:rPr>
        <w:t>l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963D2" w14:textId="77777777" w:rsidR="002358E7" w:rsidRDefault="002358E7" w:rsidP="0001578B">
      <w:pPr>
        <w:spacing w:after="0" w:line="240" w:lineRule="auto"/>
      </w:pPr>
      <w:r>
        <w:separator/>
      </w:r>
    </w:p>
  </w:endnote>
  <w:endnote w:type="continuationSeparator" w:id="0">
    <w:p w14:paraId="71391F29" w14:textId="77777777" w:rsidR="002358E7" w:rsidRDefault="002358E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2DF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35140" w14:textId="77777777" w:rsidR="002358E7" w:rsidRDefault="002358E7" w:rsidP="0001578B">
      <w:pPr>
        <w:spacing w:after="0" w:line="240" w:lineRule="auto"/>
      </w:pPr>
      <w:r>
        <w:separator/>
      </w:r>
    </w:p>
  </w:footnote>
  <w:footnote w:type="continuationSeparator" w:id="0">
    <w:p w14:paraId="30B1309C" w14:textId="77777777" w:rsidR="002358E7" w:rsidRDefault="002358E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1F68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358E7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61C66"/>
    <w:rsid w:val="00670257"/>
    <w:rsid w:val="00683C53"/>
    <w:rsid w:val="00692BCB"/>
    <w:rsid w:val="00697024"/>
    <w:rsid w:val="006A2365"/>
    <w:rsid w:val="006A52FC"/>
    <w:rsid w:val="006C294D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3333</Characters>
  <Application>Microsoft Office Word</Application>
  <DocSecurity>0</DocSecurity>
  <Lines>27</Lines>
  <Paragraphs>7</Paragraphs>
  <ScaleCrop>false</ScaleCrop>
  <Company>Secretaria de Gobierno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2026-07-14T15:28:00Z</dcterms:created>
  <dcterms:modified xsi:type="dcterms:W3CDTF">2026-07-14T15:28:00Z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